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35E0" w14:textId="77777777" w:rsidR="004D5E65" w:rsidRPr="008608EC" w:rsidRDefault="004D5E65" w:rsidP="004D5E65">
      <w:pPr>
        <w:jc w:val="center"/>
        <w:rPr>
          <w:b/>
          <w:bCs/>
          <w:sz w:val="24"/>
        </w:rPr>
      </w:pPr>
      <w:r w:rsidRPr="008608EC">
        <w:rPr>
          <w:rFonts w:hint="eastAsia"/>
          <w:b/>
          <w:bCs/>
          <w:sz w:val="24"/>
        </w:rPr>
        <w:t>専門業務型裁量労働制に関する労使協定</w:t>
      </w:r>
    </w:p>
    <w:p w14:paraId="2367C59E" w14:textId="77777777" w:rsidR="004D5E65" w:rsidRDefault="004D5E65" w:rsidP="004D5E65"/>
    <w:p w14:paraId="5F14FFCF" w14:textId="77777777" w:rsidR="004D5E65" w:rsidRDefault="004D5E65" w:rsidP="004D5E65">
      <w:r>
        <w:rPr>
          <w:rFonts w:hint="eastAsia"/>
        </w:rPr>
        <w:t xml:space="preserve">　　　　　株式会社と　　　　労働組合は、労働基準法第３８条の３の規定に基づき専門業務型裁量労働制（以下単に「本制度」という）に関し、次のとおり協定する。</w:t>
      </w:r>
    </w:p>
    <w:p w14:paraId="43A697FE" w14:textId="77777777" w:rsidR="004D5E65" w:rsidRDefault="004D5E65" w:rsidP="004D5E65">
      <w:r>
        <w:rPr>
          <w:rFonts w:hint="eastAsia"/>
        </w:rPr>
        <w:t>（対象従業員）</w:t>
      </w:r>
    </w:p>
    <w:p w14:paraId="6921C569" w14:textId="77777777" w:rsidR="004D5E65" w:rsidRDefault="004D5E65" w:rsidP="004D5E65">
      <w:r>
        <w:rPr>
          <w:rFonts w:hint="eastAsia"/>
        </w:rPr>
        <w:t>第</w:t>
      </w:r>
      <w:r>
        <w:t>１条　本協定は、次の各号に掲げる従業員（以下「対象従業員」という。）に適用する。</w:t>
      </w:r>
    </w:p>
    <w:p w14:paraId="4F9F3AB0" w14:textId="77777777" w:rsidR="004D5E65" w:rsidRDefault="004D5E65" w:rsidP="004D5E65">
      <w:r>
        <w:rPr>
          <w:rFonts w:hint="eastAsia"/>
        </w:rPr>
        <w:t>（１）</w:t>
      </w:r>
      <w:r>
        <w:t xml:space="preserve">        において新商品又は新技術の研究開発の業務に従事する従業員</w:t>
      </w:r>
    </w:p>
    <w:p w14:paraId="2A9B6135" w14:textId="77777777" w:rsidR="004D5E65" w:rsidRDefault="004D5E65" w:rsidP="004D5E65">
      <w:r>
        <w:rPr>
          <w:rFonts w:hint="eastAsia"/>
        </w:rPr>
        <w:t>（２）</w:t>
      </w:r>
      <w:r>
        <w:t xml:space="preserve">        において情報処理システムの分析又は設計の業務に従事する従業員</w:t>
      </w:r>
    </w:p>
    <w:p w14:paraId="25ECFDFB" w14:textId="77777777" w:rsidR="004D5E65" w:rsidRDefault="004D5E65" w:rsidP="004D5E65">
      <w:r>
        <w:rPr>
          <w:rFonts w:hint="eastAsia"/>
        </w:rPr>
        <w:t>（専門業務型裁量労働制の原則）</w:t>
      </w:r>
    </w:p>
    <w:p w14:paraId="0FD843DA" w14:textId="77777777" w:rsidR="004D5E65" w:rsidRDefault="004D5E65" w:rsidP="004D5E65">
      <w:r>
        <w:rPr>
          <w:rFonts w:hint="eastAsia"/>
        </w:rPr>
        <w:t>第</w:t>
      </w:r>
      <w:r>
        <w:t>２条　対象従業員に対しては、会社は業務遂行の手段及び時間配分の決定等につき具体的な指示をしないものとする。</w:t>
      </w:r>
    </w:p>
    <w:p w14:paraId="76AFC87A" w14:textId="77777777" w:rsidR="004D5E65" w:rsidRDefault="004D5E65" w:rsidP="004D5E65">
      <w:r>
        <w:rPr>
          <w:rFonts w:hint="eastAsia"/>
        </w:rPr>
        <w:t>（従業員の同意による導入）</w:t>
      </w:r>
    </w:p>
    <w:p w14:paraId="50AAD8B2" w14:textId="77777777" w:rsidR="004D5E65" w:rsidRDefault="004D5E65" w:rsidP="004D5E65">
      <w:r>
        <w:rPr>
          <w:rFonts w:hint="eastAsia"/>
        </w:rPr>
        <w:t>第３条　本制度の適用に際し、会社は事前に対象従業員の同意を得なければならない。会社は、導入にあたり、当該対象従業員に本制度の概要、本制度下で適用される賃金・評価制度の内容、同意しなかった場合の配置及び処遇につき、明示の上、説明を行うものとする。</w:t>
      </w:r>
    </w:p>
    <w:p w14:paraId="4547FF8D" w14:textId="77777777" w:rsidR="004D5E65" w:rsidRDefault="004D5E65" w:rsidP="004D5E65">
      <w:r>
        <w:rPr>
          <w:rFonts w:hint="eastAsia"/>
        </w:rPr>
        <w:t>（不同意による不利益取扱い禁止）</w:t>
      </w:r>
    </w:p>
    <w:p w14:paraId="7623AAB9" w14:textId="77777777" w:rsidR="004D5E65" w:rsidRDefault="004D5E65" w:rsidP="004D5E65">
      <w:r>
        <w:rPr>
          <w:rFonts w:hint="eastAsia"/>
        </w:rPr>
        <w:t>第４条　会社は、従業員に対し、前項の同意をしなかったことを理由に解雇その他不利益な取扱いをしてはならない。</w:t>
      </w:r>
    </w:p>
    <w:p w14:paraId="515967A1" w14:textId="77777777" w:rsidR="004D5E65" w:rsidRDefault="004D5E65" w:rsidP="004D5E65">
      <w:r>
        <w:rPr>
          <w:rFonts w:hint="eastAsia"/>
        </w:rPr>
        <w:t>（同意の撤回）</w:t>
      </w:r>
    </w:p>
    <w:p w14:paraId="6DE95F08" w14:textId="77777777" w:rsidR="004D5E65" w:rsidRPr="00356CCC" w:rsidRDefault="004D5E65" w:rsidP="004D5E65">
      <w:r>
        <w:rPr>
          <w:rFonts w:hint="eastAsia"/>
        </w:rPr>
        <w:t>第５条　対象従業員は、第３項に規定の同意を撤回することができる。同意が撤回された場合の処遇は、同意がなされる前の当該労働者に的胃湯押される人事制度及び賃金制度を基準に決定することとする。</w:t>
      </w:r>
    </w:p>
    <w:p w14:paraId="2CEFA40D" w14:textId="77777777" w:rsidR="004D5E65" w:rsidRDefault="004D5E65" w:rsidP="004D5E65">
      <w:r>
        <w:rPr>
          <w:rFonts w:hint="eastAsia"/>
        </w:rPr>
        <w:t>（</w:t>
      </w:r>
      <w:r>
        <w:t>みなし労働時間</w:t>
      </w:r>
      <w:r>
        <w:rPr>
          <w:rFonts w:hint="eastAsia"/>
        </w:rPr>
        <w:t>）</w:t>
      </w:r>
    </w:p>
    <w:p w14:paraId="00756104" w14:textId="77777777" w:rsidR="004D5E65" w:rsidRDefault="004D5E65" w:rsidP="004D5E65">
      <w:r>
        <w:rPr>
          <w:rFonts w:hint="eastAsia"/>
        </w:rPr>
        <w:t>第６</w:t>
      </w:r>
      <w:r>
        <w:t>条　対象従業員が、所定労働日に勤務した場合は、就業規則第</w:t>
      </w:r>
      <w:r>
        <w:rPr>
          <w:rFonts w:hint="eastAsia"/>
        </w:rPr>
        <w:t xml:space="preserve">　　</w:t>
      </w:r>
      <w:r>
        <w:t>条に定める就業時間に関わらず、１日</w:t>
      </w:r>
      <w:r>
        <w:rPr>
          <w:rFonts w:hint="eastAsia"/>
        </w:rPr>
        <w:t>８</w:t>
      </w:r>
      <w:r>
        <w:t>時間労働したものとみなす。</w:t>
      </w:r>
    </w:p>
    <w:p w14:paraId="32178536" w14:textId="77777777" w:rsidR="004D5E65" w:rsidRDefault="004D5E65" w:rsidP="004D5E65">
      <w:r>
        <w:rPr>
          <w:rFonts w:hint="eastAsia"/>
        </w:rPr>
        <w:lastRenderedPageBreak/>
        <w:t>（時間外手当）</w:t>
      </w:r>
    </w:p>
    <w:p w14:paraId="4B5E2948" w14:textId="77777777" w:rsidR="004D5E65" w:rsidRDefault="004D5E65" w:rsidP="004D5E65">
      <w:r>
        <w:rPr>
          <w:rFonts w:hint="eastAsia"/>
        </w:rPr>
        <w:t>第</w:t>
      </w:r>
      <w:r>
        <w:t>４条　みなし労働時間が就業規則第</w:t>
      </w:r>
      <w:r>
        <w:rPr>
          <w:rFonts w:hint="eastAsia"/>
        </w:rPr>
        <w:t xml:space="preserve">　　</w:t>
      </w:r>
      <w:r>
        <w:t>条に定める所定労働時間を超える部分については、時間外労働として取り扱い、賃金規定第</w:t>
      </w:r>
      <w:r>
        <w:rPr>
          <w:rFonts w:hint="eastAsia"/>
        </w:rPr>
        <w:t xml:space="preserve">　　</w:t>
      </w:r>
      <w:r>
        <w:t>条の定めるところにより割増賃金を支払う。</w:t>
      </w:r>
    </w:p>
    <w:p w14:paraId="76628B21" w14:textId="77777777" w:rsidR="004D5E65" w:rsidRDefault="004D5E65" w:rsidP="004D5E65">
      <w:r>
        <w:rPr>
          <w:rFonts w:hint="eastAsia"/>
        </w:rPr>
        <w:t>（休憩、休日）</w:t>
      </w:r>
    </w:p>
    <w:p w14:paraId="3D805CA9" w14:textId="77777777" w:rsidR="004D5E65" w:rsidRDefault="004D5E65" w:rsidP="004D5E65">
      <w:r>
        <w:rPr>
          <w:rFonts w:hint="eastAsia"/>
        </w:rPr>
        <w:t>第</w:t>
      </w:r>
      <w:r>
        <w:t>５条　対象従業員の休憩、所定休日は就業規則</w:t>
      </w:r>
      <w:r>
        <w:rPr>
          <w:rFonts w:hint="eastAsia"/>
        </w:rPr>
        <w:t>第　　条</w:t>
      </w:r>
      <w:r>
        <w:t>の定めるところによる。</w:t>
      </w:r>
    </w:p>
    <w:p w14:paraId="006F99FD" w14:textId="77777777" w:rsidR="004D5E65" w:rsidRDefault="004D5E65" w:rsidP="004D5E65">
      <w:r>
        <w:rPr>
          <w:rFonts w:hint="eastAsia"/>
        </w:rPr>
        <w:t>（対象従業員の出勤等の際の手続）</w:t>
      </w:r>
    </w:p>
    <w:p w14:paraId="5473232D" w14:textId="77777777" w:rsidR="004D5E65" w:rsidRDefault="004D5E65" w:rsidP="004D5E65">
      <w:r>
        <w:rPr>
          <w:rFonts w:hint="eastAsia"/>
        </w:rPr>
        <w:t>第</w:t>
      </w:r>
      <w:r>
        <w:t>６条　対象従業員は、出勤した日については、入退室時にＩＤカードによる時刻の記録を行わなければならない。</w:t>
      </w:r>
    </w:p>
    <w:p w14:paraId="60194BE4" w14:textId="77777777" w:rsidR="004D5E65" w:rsidRDefault="004D5E65" w:rsidP="004D5E65">
      <w:r>
        <w:rPr>
          <w:rFonts w:hint="eastAsia"/>
        </w:rPr>
        <w:t xml:space="preserve">２　</w:t>
      </w:r>
      <w:r>
        <w:t>対象従業員が所定休日に勤務する場合は、事前に所属長に申請し、許可を得なければならない。所属長の許可を得た場合、対象従業員の休日労働に対しては、賃金規定第</w:t>
      </w:r>
      <w:r>
        <w:rPr>
          <w:rFonts w:hint="eastAsia"/>
        </w:rPr>
        <w:t xml:space="preserve">　　</w:t>
      </w:r>
      <w:r>
        <w:t>条の定めるところにより割増賃金を支払う。</w:t>
      </w:r>
    </w:p>
    <w:p w14:paraId="45814744" w14:textId="77777777" w:rsidR="004D5E65" w:rsidRDefault="004D5E65" w:rsidP="004D5E65">
      <w:r>
        <w:rPr>
          <w:rFonts w:hint="eastAsia"/>
        </w:rPr>
        <w:t xml:space="preserve">３　</w:t>
      </w:r>
      <w:r>
        <w:t>対象従業員が深夜</w:t>
      </w:r>
      <w:r>
        <w:rPr>
          <w:rFonts w:hint="eastAsia"/>
        </w:rPr>
        <w:t>（午後１０時から午前５時まで）</w:t>
      </w:r>
      <w:r>
        <w:t>に勤務する場合は、事前に所属長に申請し、許可を得なければならない。所属長の許可を得た場合、対象従業員の深夜労働に対しては、賃金規定第</w:t>
      </w:r>
      <w:r>
        <w:rPr>
          <w:rFonts w:hint="eastAsia"/>
        </w:rPr>
        <w:t xml:space="preserve">　　</w:t>
      </w:r>
      <w:r>
        <w:t>条の定めるところにより割増賃金を支払う。</w:t>
      </w:r>
    </w:p>
    <w:p w14:paraId="0B97C297" w14:textId="77777777" w:rsidR="004D5E65" w:rsidRDefault="004D5E65" w:rsidP="004D5E65">
      <w:r>
        <w:rPr>
          <w:rFonts w:hint="eastAsia"/>
        </w:rPr>
        <w:t>（対象従業員の健康と福祉の確保）</w:t>
      </w:r>
    </w:p>
    <w:p w14:paraId="5810C7E3" w14:textId="77777777" w:rsidR="004D5E65" w:rsidRDefault="004D5E65" w:rsidP="004D5E65">
      <w:r>
        <w:rPr>
          <w:rFonts w:hint="eastAsia"/>
        </w:rPr>
        <w:t>第</w:t>
      </w:r>
      <w:r>
        <w:t>７条　対象従業員の健康と福祉を確保するために、次の措置を講ずるものとする。</w:t>
      </w:r>
    </w:p>
    <w:p w14:paraId="16D12FAD" w14:textId="77777777" w:rsidR="004D5E65" w:rsidRDefault="004D5E65" w:rsidP="004D5E65">
      <w:r>
        <w:rPr>
          <w:rFonts w:hint="eastAsia"/>
        </w:rPr>
        <w:t xml:space="preserve">１　</w:t>
      </w:r>
      <w:r>
        <w:t>対象従業員の健康状態を把握するために次の措置を実施する。</w:t>
      </w:r>
    </w:p>
    <w:p w14:paraId="721EBC03" w14:textId="77777777" w:rsidR="004D5E65" w:rsidRDefault="004D5E65" w:rsidP="004D5E65">
      <w:r>
        <w:rPr>
          <w:rFonts w:hint="eastAsia"/>
        </w:rPr>
        <w:t xml:space="preserve">イ　</w:t>
      </w:r>
      <w:r>
        <w:t>所属長は、入退室時のＩＤカードの記録により、対象従業員の在社時間を把握する。</w:t>
      </w:r>
    </w:p>
    <w:p w14:paraId="201FB9D3" w14:textId="77777777" w:rsidR="004D5E65" w:rsidRDefault="004D5E65" w:rsidP="004D5E65">
      <w:r>
        <w:rPr>
          <w:rFonts w:hint="eastAsia"/>
        </w:rPr>
        <w:t xml:space="preserve">ロ　</w:t>
      </w:r>
      <w:r>
        <w:t>対象従業員は、２ヵ月に１回、自己の健康状態について所定の「自己診断カード」に記入の上、所属長に提出する。</w:t>
      </w:r>
    </w:p>
    <w:p w14:paraId="7C289B5B" w14:textId="77777777" w:rsidR="004D5E65" w:rsidRDefault="004D5E65" w:rsidP="004D5E65">
      <w:r>
        <w:rPr>
          <w:rFonts w:hint="eastAsia"/>
        </w:rPr>
        <w:t xml:space="preserve">ハ　</w:t>
      </w:r>
      <w:r>
        <w:t>所属長は、ロの自己診断カードを受領後、速やかに、対象従業員ごとに健康状態等についてヒアリングを行う。</w:t>
      </w:r>
    </w:p>
    <w:p w14:paraId="3CDCEBBE" w14:textId="77777777" w:rsidR="004D5E65" w:rsidRDefault="004D5E65" w:rsidP="004D5E65">
      <w:r>
        <w:rPr>
          <w:rFonts w:hint="eastAsia"/>
        </w:rPr>
        <w:t xml:space="preserve">２　</w:t>
      </w:r>
      <w:r>
        <w:t>使用者は、１の結果をとりまとめ、産業医に提出するとともに、産業医が必要と認めるときには、次の措置を実施する。</w:t>
      </w:r>
    </w:p>
    <w:p w14:paraId="024CB144" w14:textId="77777777" w:rsidR="004D5E65" w:rsidRDefault="004D5E65" w:rsidP="004D5E65">
      <w:r>
        <w:rPr>
          <w:rFonts w:hint="eastAsia"/>
        </w:rPr>
        <w:t xml:space="preserve">イ　</w:t>
      </w:r>
      <w:r>
        <w:t>定期健康診断とは別に、特別健康診断を実施する。</w:t>
      </w:r>
    </w:p>
    <w:p w14:paraId="53393DFE" w14:textId="77777777" w:rsidR="004D5E65" w:rsidRDefault="004D5E65" w:rsidP="004D5E65">
      <w:r>
        <w:rPr>
          <w:rFonts w:hint="eastAsia"/>
        </w:rPr>
        <w:lastRenderedPageBreak/>
        <w:t xml:space="preserve">ロ　</w:t>
      </w:r>
      <w:r>
        <w:t>特別休暇を付与する。</w:t>
      </w:r>
    </w:p>
    <w:p w14:paraId="560C0D45" w14:textId="77777777" w:rsidR="004D5E65" w:rsidRPr="008D5A47" w:rsidRDefault="004D5E65" w:rsidP="004D5E65">
      <w:r>
        <w:rPr>
          <w:rFonts w:hint="eastAsia"/>
        </w:rPr>
        <w:t xml:space="preserve">３　</w:t>
      </w:r>
      <w:r>
        <w:t>精神・身体両面の健康についての相談室を</w:t>
      </w:r>
      <w:r>
        <w:rPr>
          <w:rFonts w:hint="eastAsia"/>
        </w:rPr>
        <w:t>人事部</w:t>
      </w:r>
      <w:r>
        <w:t>に設置する。</w:t>
      </w:r>
    </w:p>
    <w:p w14:paraId="2765F24D" w14:textId="77777777" w:rsidR="004D5E65" w:rsidRDefault="004D5E65" w:rsidP="004D5E65">
      <w:r>
        <w:rPr>
          <w:rFonts w:hint="eastAsia"/>
        </w:rPr>
        <w:t>（裁量労働適用の中止）</w:t>
      </w:r>
    </w:p>
    <w:p w14:paraId="0D0D2C79" w14:textId="77777777" w:rsidR="004D5E65" w:rsidRDefault="004D5E65" w:rsidP="004D5E65">
      <w:r>
        <w:rPr>
          <w:rFonts w:hint="eastAsia"/>
        </w:rPr>
        <w:t>第</w:t>
      </w:r>
      <w:r>
        <w:t>８条　前条の措置の結果、対象従業員に専門業務型裁量労働制を適用することがふさわしくないと認められた場合又は対象従業員が専門業務型裁量労働制の適用の中止を申し出た場合は、使用者は、当該労働者に専門業務型裁量労働制を適用しないものとする。</w:t>
      </w:r>
    </w:p>
    <w:p w14:paraId="4D6FCFC9" w14:textId="77777777" w:rsidR="004D5E65" w:rsidRDefault="004D5E65" w:rsidP="004D5E65">
      <w:r>
        <w:rPr>
          <w:rFonts w:hint="eastAsia"/>
        </w:rPr>
        <w:t>（対象従業員の苦情の処理）</w:t>
      </w:r>
    </w:p>
    <w:p w14:paraId="558323D7" w14:textId="77777777" w:rsidR="004D5E65" w:rsidRPr="008D5A47" w:rsidRDefault="004D5E65" w:rsidP="004D5E65">
      <w:r>
        <w:rPr>
          <w:rFonts w:hint="eastAsia"/>
        </w:rPr>
        <w:t>第</w:t>
      </w:r>
      <w:r>
        <w:t xml:space="preserve">９条　</w:t>
      </w:r>
      <w:r w:rsidRPr="008D5A47">
        <w:rPr>
          <w:rFonts w:hint="eastAsia"/>
        </w:rPr>
        <w:t>社員より選出された苦情処理委員は、裁量労働従事者からの裁量労働制の運用に関する事項、裁量労働従事者に適用している評価制度、これに対応する賃金制度等の処遇制度全般の苦情を受け、定期的に総務部に報告するものとし、総務部はその報告に対し適切な措置を講ずるものとする。</w:t>
      </w:r>
    </w:p>
    <w:p w14:paraId="2302D66F" w14:textId="77777777" w:rsidR="004D5E65" w:rsidRDefault="004D5E65" w:rsidP="004D5E65">
      <w:r>
        <w:rPr>
          <w:rFonts w:hint="eastAsia"/>
        </w:rPr>
        <w:t xml:space="preserve">２　</w:t>
      </w:r>
      <w:r w:rsidRPr="008D5A47">
        <w:rPr>
          <w:rFonts w:hint="eastAsia"/>
        </w:rPr>
        <w:t>苦情処理委員は</w:t>
      </w:r>
      <w:r>
        <w:rPr>
          <w:rFonts w:hint="eastAsia"/>
        </w:rPr>
        <w:t>、</w:t>
      </w:r>
      <w:r>
        <w:t>相談者の秘密を厳守し、プライバシーの保護に努めるとともに、必要に応じて実態調査を行い、解決策等を労使に報告する。</w:t>
      </w:r>
    </w:p>
    <w:p w14:paraId="3EE9264F" w14:textId="77777777" w:rsidR="004D5E65" w:rsidRDefault="004D5E65" w:rsidP="004D5E65">
      <w:r>
        <w:rPr>
          <w:rFonts w:hint="eastAsia"/>
        </w:rPr>
        <w:t>（勤務状況等の保存）</w:t>
      </w:r>
    </w:p>
    <w:p w14:paraId="116F7134" w14:textId="77777777" w:rsidR="004D5E65" w:rsidRDefault="004D5E65" w:rsidP="004D5E65">
      <w:r>
        <w:rPr>
          <w:rFonts w:hint="eastAsia"/>
        </w:rPr>
        <w:t>第</w:t>
      </w:r>
      <w:r>
        <w:t>１０条　使用者は、対象従業員の勤務状況、対象従業員の健康と福祉確保のために講じた措置、対象従業員からの苦情について講じた措置の記録をこの協定の有効期間の始期から有効期間満了後３年間を経過する時まで保存することとする。</w:t>
      </w:r>
    </w:p>
    <w:p w14:paraId="7B569CD2" w14:textId="77777777" w:rsidR="004D5E65" w:rsidRDefault="004D5E65" w:rsidP="004D5E65">
      <w:r>
        <w:rPr>
          <w:rFonts w:hint="eastAsia"/>
        </w:rPr>
        <w:t>（有効期間）</w:t>
      </w:r>
    </w:p>
    <w:p w14:paraId="44CB28B0" w14:textId="77777777" w:rsidR="004D5E65" w:rsidRDefault="004D5E65" w:rsidP="004D5E65">
      <w:r>
        <w:rPr>
          <w:rFonts w:hint="eastAsia"/>
        </w:rPr>
        <w:t>第</w:t>
      </w:r>
      <w:r>
        <w:t>１１条　この協定の有効期間は、</w:t>
      </w:r>
      <w:r>
        <w:rPr>
          <w:rFonts w:hint="eastAsia"/>
        </w:rPr>
        <w:t xml:space="preserve">令和　　</w:t>
      </w:r>
      <w:r>
        <w:t>年</w:t>
      </w:r>
      <w:r>
        <w:rPr>
          <w:rFonts w:hint="eastAsia"/>
        </w:rPr>
        <w:t xml:space="preserve">　　</w:t>
      </w:r>
      <w:r>
        <w:t>月</w:t>
      </w:r>
      <w:r>
        <w:rPr>
          <w:rFonts w:hint="eastAsia"/>
        </w:rPr>
        <w:t xml:space="preserve">　　</w:t>
      </w:r>
      <w:r>
        <w:t>日から</w:t>
      </w:r>
      <w:r>
        <w:rPr>
          <w:rFonts w:hint="eastAsia"/>
        </w:rPr>
        <w:t xml:space="preserve">同　　</w:t>
      </w:r>
      <w:r>
        <w:t>年</w:t>
      </w:r>
      <w:r>
        <w:rPr>
          <w:rFonts w:hint="eastAsia"/>
        </w:rPr>
        <w:t xml:space="preserve">　　</w:t>
      </w:r>
      <w:r>
        <w:t>月</w:t>
      </w:r>
      <w:r>
        <w:rPr>
          <w:rFonts w:hint="eastAsia"/>
        </w:rPr>
        <w:t xml:space="preserve">　　</w:t>
      </w:r>
      <w:r>
        <w:t>日までの○年間とする。</w:t>
      </w:r>
    </w:p>
    <w:p w14:paraId="40E4C047" w14:textId="77777777" w:rsidR="004D5E65" w:rsidRDefault="004D5E65" w:rsidP="004D5E65">
      <w:r>
        <w:rPr>
          <w:rFonts w:hint="eastAsia"/>
        </w:rPr>
        <w:t xml:space="preserve">　令和　　年</w:t>
      </w:r>
      <w:r>
        <w:tab/>
        <w:t>月</w:t>
      </w:r>
      <w:r>
        <w:rPr>
          <w:rFonts w:hint="eastAsia"/>
        </w:rPr>
        <w:t xml:space="preserve">　　</w:t>
      </w:r>
      <w:r>
        <w:t>日</w:t>
      </w:r>
    </w:p>
    <w:p w14:paraId="22B1438E" w14:textId="77777777" w:rsidR="004D5E65" w:rsidRDefault="004D5E65" w:rsidP="004D5E65">
      <w:pPr>
        <w:ind w:right="440" w:firstLineChars="2550" w:firstLine="5610"/>
      </w:pPr>
      <w:r>
        <w:rPr>
          <w:rFonts w:hint="eastAsia"/>
        </w:rPr>
        <w:t xml:space="preserve">株式会社　　　　</w:t>
      </w:r>
    </w:p>
    <w:p w14:paraId="05795750" w14:textId="77777777" w:rsidR="004D5E65" w:rsidRDefault="004D5E65" w:rsidP="004D5E65">
      <w:pPr>
        <w:wordWrap w:val="0"/>
        <w:ind w:firstLineChars="400" w:firstLine="880"/>
        <w:jc w:val="right"/>
      </w:pPr>
      <w:r>
        <w:rPr>
          <w:rFonts w:hint="eastAsia"/>
        </w:rPr>
        <w:t>代表取締役</w:t>
      </w:r>
      <w:r>
        <w:tab/>
        <w:t xml:space="preserve">　</w:t>
      </w:r>
      <w:r>
        <w:rPr>
          <w:rFonts w:hint="eastAsia"/>
        </w:rPr>
        <w:t xml:space="preserve">　　　　　　　　㊞</w:t>
      </w:r>
      <w:r>
        <w:t xml:space="preserve">    </w:t>
      </w:r>
    </w:p>
    <w:p w14:paraId="1B17386F" w14:textId="77777777" w:rsidR="004D5E65" w:rsidRDefault="004D5E65" w:rsidP="004D5E65">
      <w:pPr>
        <w:ind w:right="440" w:firstLineChars="2550" w:firstLine="5610"/>
      </w:pPr>
      <w:r>
        <w:rPr>
          <w:rFonts w:hint="eastAsia"/>
        </w:rPr>
        <w:t xml:space="preserve">労働組合　</w:t>
      </w:r>
    </w:p>
    <w:p w14:paraId="64DCBFC8" w14:textId="77777777" w:rsidR="004D5E65" w:rsidRDefault="004D5E65" w:rsidP="004D5E65">
      <w:pPr>
        <w:wordWrap w:val="0"/>
        <w:ind w:right="440" w:firstLineChars="400" w:firstLine="880"/>
        <w:jc w:val="right"/>
      </w:pPr>
      <w:r>
        <w:rPr>
          <w:rFonts w:hint="eastAsia"/>
        </w:rPr>
        <w:t xml:space="preserve">　　　　　　　　　　　　　　執行委員長　　</w:t>
      </w:r>
      <w:r>
        <w:tab/>
        <w:t xml:space="preserve">　</w:t>
      </w:r>
      <w:r>
        <w:rPr>
          <w:rFonts w:hint="eastAsia"/>
        </w:rPr>
        <w:t xml:space="preserve">　</w:t>
      </w:r>
      <w:r>
        <w:t xml:space="preserve"> </w:t>
      </w:r>
      <w:r>
        <w:rPr>
          <w:rFonts w:hint="eastAsia"/>
        </w:rPr>
        <w:t xml:space="preserve">　　　</w:t>
      </w:r>
      <w:r>
        <w:t xml:space="preserve">　  </w:t>
      </w:r>
      <w:r>
        <w:rPr>
          <w:rFonts w:hint="eastAsia"/>
        </w:rPr>
        <w:t>㊞</w:t>
      </w:r>
    </w:p>
    <w:p w14:paraId="44585E2B" w14:textId="77777777" w:rsidR="004D5E65" w:rsidRPr="004D5E65" w:rsidRDefault="004D5E65"/>
    <w:sectPr w:rsidR="004D5E65" w:rsidRPr="004D5E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65"/>
    <w:rsid w:val="002264B3"/>
    <w:rsid w:val="004705EA"/>
    <w:rsid w:val="00474BAF"/>
    <w:rsid w:val="004D5E65"/>
    <w:rsid w:val="00A5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14E7E"/>
  <w15:chartTrackingRefBased/>
  <w15:docId w15:val="{02C00A11-9159-0E44-B6A5-7AA4824D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65"/>
    <w:pPr>
      <w:widowControl w:val="0"/>
    </w:pPr>
  </w:style>
  <w:style w:type="paragraph" w:styleId="1">
    <w:name w:val="heading 1"/>
    <w:basedOn w:val="a"/>
    <w:next w:val="a"/>
    <w:link w:val="10"/>
    <w:uiPriority w:val="9"/>
    <w:qFormat/>
    <w:rsid w:val="004D5E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5E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5E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5E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5E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5E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5E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5E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5E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5E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5E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5E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5E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5E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5E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5E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5E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5E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5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5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5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E65"/>
    <w:pPr>
      <w:spacing w:before="160"/>
      <w:jc w:val="center"/>
    </w:pPr>
    <w:rPr>
      <w:i/>
      <w:iCs/>
      <w:color w:val="404040" w:themeColor="text1" w:themeTint="BF"/>
    </w:rPr>
  </w:style>
  <w:style w:type="character" w:customStyle="1" w:styleId="a8">
    <w:name w:val="引用文 (文字)"/>
    <w:basedOn w:val="a0"/>
    <w:link w:val="a7"/>
    <w:uiPriority w:val="29"/>
    <w:rsid w:val="004D5E65"/>
    <w:rPr>
      <w:i/>
      <w:iCs/>
      <w:color w:val="404040" w:themeColor="text1" w:themeTint="BF"/>
    </w:rPr>
  </w:style>
  <w:style w:type="paragraph" w:styleId="a9">
    <w:name w:val="List Paragraph"/>
    <w:basedOn w:val="a"/>
    <w:uiPriority w:val="34"/>
    <w:qFormat/>
    <w:rsid w:val="004D5E65"/>
    <w:pPr>
      <w:ind w:left="720"/>
      <w:contextualSpacing/>
    </w:pPr>
  </w:style>
  <w:style w:type="character" w:styleId="21">
    <w:name w:val="Intense Emphasis"/>
    <w:basedOn w:val="a0"/>
    <w:uiPriority w:val="21"/>
    <w:qFormat/>
    <w:rsid w:val="004D5E65"/>
    <w:rPr>
      <w:i/>
      <w:iCs/>
      <w:color w:val="0F4761" w:themeColor="accent1" w:themeShade="BF"/>
    </w:rPr>
  </w:style>
  <w:style w:type="paragraph" w:styleId="22">
    <w:name w:val="Intense Quote"/>
    <w:basedOn w:val="a"/>
    <w:next w:val="a"/>
    <w:link w:val="23"/>
    <w:uiPriority w:val="30"/>
    <w:qFormat/>
    <w:rsid w:val="004D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5E65"/>
    <w:rPr>
      <w:i/>
      <w:iCs/>
      <w:color w:val="0F4761" w:themeColor="accent1" w:themeShade="BF"/>
    </w:rPr>
  </w:style>
  <w:style w:type="character" w:styleId="24">
    <w:name w:val="Intense Reference"/>
    <w:basedOn w:val="a0"/>
    <w:uiPriority w:val="32"/>
    <w:qFormat/>
    <w:rsid w:val="004D5E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Chiba</dc:creator>
  <cp:keywords/>
  <dc:description/>
  <cp:lastModifiedBy>Hiroshi Chiba</cp:lastModifiedBy>
  <cp:revision>3</cp:revision>
  <dcterms:created xsi:type="dcterms:W3CDTF">2025-01-09T05:58:00Z</dcterms:created>
  <dcterms:modified xsi:type="dcterms:W3CDTF">2025-01-10T04:49:00Z</dcterms:modified>
</cp:coreProperties>
</file>